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10" w:rsidRPr="001E5899" w:rsidRDefault="00F71710" w:rsidP="00AF41AB">
      <w:pPr>
        <w:pStyle w:val="NurText"/>
        <w:spacing w:line="360" w:lineRule="auto"/>
        <w:jc w:val="both"/>
        <w:rPr>
          <w:rFonts w:ascii="TheSansOffice" w:hAnsi="TheSansOffice" w:cs="Arial"/>
          <w:b/>
          <w:sz w:val="28"/>
          <w:szCs w:val="28"/>
        </w:rPr>
      </w:pPr>
      <w:r w:rsidRPr="001E5899">
        <w:rPr>
          <w:rFonts w:ascii="TheSansOffice" w:hAnsi="TheSansOffice" w:cs="Arial"/>
          <w:b/>
          <w:sz w:val="28"/>
          <w:szCs w:val="28"/>
        </w:rPr>
        <w:t xml:space="preserve">Entscheidungen des Bundesverfassungsgerichts zur so genannten „Grundbesoldung“ in Berlin sowie zur Unteralimentierung „kinderreicher Beamtenfamilien“ in Nordrhein-Westfalen  </w:t>
      </w:r>
    </w:p>
    <w:p w:rsidR="00F71710" w:rsidRPr="001E5899" w:rsidRDefault="00F71710" w:rsidP="00AF41AB">
      <w:pPr>
        <w:pStyle w:val="NurText"/>
        <w:spacing w:line="360" w:lineRule="auto"/>
        <w:jc w:val="both"/>
        <w:rPr>
          <w:rFonts w:ascii="TheSansOffice" w:hAnsi="TheSansOffice" w:cs="Arial"/>
          <w:sz w:val="28"/>
          <w:szCs w:val="28"/>
        </w:rPr>
      </w:pPr>
    </w:p>
    <w:p w:rsidR="00F71710" w:rsidRPr="001E5899" w:rsidRDefault="00F71710" w:rsidP="00AF41AB">
      <w:pPr>
        <w:pStyle w:val="NurText"/>
        <w:spacing w:line="360" w:lineRule="auto"/>
        <w:jc w:val="both"/>
        <w:rPr>
          <w:rFonts w:ascii="TheSansOffice" w:hAnsi="TheSansOffice" w:cs="Arial"/>
          <w:b/>
          <w:sz w:val="28"/>
          <w:szCs w:val="28"/>
        </w:rPr>
      </w:pPr>
      <w:r w:rsidRPr="001E5899">
        <w:rPr>
          <w:rFonts w:ascii="TheSansOffice" w:hAnsi="TheSansOffice" w:cs="Arial"/>
          <w:b/>
          <w:sz w:val="28"/>
          <w:szCs w:val="28"/>
        </w:rPr>
        <w:t>Gemeinsame Aktion von dbb und Landesbünden</w:t>
      </w:r>
    </w:p>
    <w:p w:rsidR="00F71710" w:rsidRPr="001E5899" w:rsidRDefault="00F71710" w:rsidP="00AF41AB">
      <w:pPr>
        <w:pStyle w:val="NurText"/>
        <w:spacing w:line="360" w:lineRule="auto"/>
        <w:jc w:val="both"/>
        <w:rPr>
          <w:rFonts w:ascii="TheSansOffice" w:hAnsi="TheSansOffice" w:cs="Arial"/>
          <w:sz w:val="24"/>
          <w:szCs w:val="24"/>
        </w:rPr>
      </w:pPr>
    </w:p>
    <w:p w:rsidR="00AF41AB" w:rsidRPr="001E5899" w:rsidRDefault="00AF41AB" w:rsidP="00AF41AB">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Wegen der herausragenden und langfristigen Bedeutung in finanzieller und gesellschaftliche</w:t>
      </w:r>
      <w:r w:rsidR="006840F9" w:rsidRPr="001E5899">
        <w:rPr>
          <w:rFonts w:ascii="TheSansOffice" w:hAnsi="TheSansOffice" w:cs="Arial"/>
          <w:sz w:val="24"/>
          <w:szCs w:val="24"/>
        </w:rPr>
        <w:t>r</w:t>
      </w:r>
      <w:r w:rsidRPr="001E5899">
        <w:rPr>
          <w:rFonts w:ascii="TheSansOffice" w:hAnsi="TheSansOffice" w:cs="Arial"/>
          <w:sz w:val="24"/>
          <w:szCs w:val="24"/>
        </w:rPr>
        <w:t xml:space="preserve"> Hinsicht hat der dbb mit seinen Landesbünden die Besoldungsgesetzgeber im Bund </w:t>
      </w:r>
      <w:r w:rsidR="00F71710" w:rsidRPr="001E5899">
        <w:rPr>
          <w:rFonts w:ascii="TheSansOffice" w:hAnsi="TheSansOffice" w:cs="Arial"/>
          <w:sz w:val="24"/>
          <w:szCs w:val="24"/>
        </w:rPr>
        <w:t xml:space="preserve">und </w:t>
      </w:r>
      <w:r w:rsidRPr="001E5899">
        <w:rPr>
          <w:rFonts w:ascii="TheSansOffice" w:hAnsi="TheSansOffice" w:cs="Arial"/>
          <w:sz w:val="24"/>
          <w:szCs w:val="24"/>
        </w:rPr>
        <w:t xml:space="preserve">in den Ländern </w:t>
      </w:r>
      <w:r w:rsidR="001E5899" w:rsidRPr="001E5899">
        <w:rPr>
          <w:rFonts w:ascii="TheSansOffice" w:hAnsi="TheSansOffice" w:cs="Arial"/>
          <w:sz w:val="24"/>
          <w:szCs w:val="24"/>
        </w:rPr>
        <w:t xml:space="preserve">am 8. 1. 2021 </w:t>
      </w:r>
      <w:r w:rsidRPr="001E5899">
        <w:rPr>
          <w:rFonts w:ascii="TheSansOffice" w:hAnsi="TheSansOffice" w:cs="Arial"/>
          <w:sz w:val="24"/>
          <w:szCs w:val="24"/>
        </w:rPr>
        <w:t xml:space="preserve">aufgefordert, die Verfassungsvorgaben für die Vergangenheit umgehend zu erfüllen und für die Zukunft </w:t>
      </w:r>
      <w:r w:rsidR="00F71710" w:rsidRPr="001E5899">
        <w:rPr>
          <w:rFonts w:ascii="TheSansOffice" w:hAnsi="TheSansOffice" w:cs="Arial"/>
          <w:sz w:val="24"/>
          <w:szCs w:val="24"/>
        </w:rPr>
        <w:t>die</w:t>
      </w:r>
      <w:r w:rsidRPr="001E5899">
        <w:rPr>
          <w:rFonts w:ascii="TheSansOffice" w:hAnsi="TheSansOffice" w:cs="Arial"/>
          <w:sz w:val="24"/>
          <w:szCs w:val="24"/>
        </w:rPr>
        <w:t xml:space="preserve"> Unterstützung bei der zwingenden Neugestaltung angeboten. </w:t>
      </w:r>
    </w:p>
    <w:p w:rsidR="006840F9" w:rsidRPr="001E5899" w:rsidRDefault="006840F9" w:rsidP="00AF41AB">
      <w:pPr>
        <w:pStyle w:val="NurText"/>
        <w:spacing w:line="360" w:lineRule="auto"/>
        <w:jc w:val="both"/>
        <w:rPr>
          <w:rFonts w:ascii="TheSansOffice" w:hAnsi="TheSansOffice" w:cs="Arial"/>
          <w:sz w:val="24"/>
          <w:szCs w:val="24"/>
        </w:rPr>
      </w:pPr>
    </w:p>
    <w:p w:rsidR="006840F9" w:rsidRPr="001E5899" w:rsidRDefault="00B40411" w:rsidP="006840F9">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 xml:space="preserve">Ein </w:t>
      </w:r>
      <w:r w:rsidR="00CC2D70" w:rsidRPr="001E5899">
        <w:rPr>
          <w:rFonts w:ascii="TheSansOffice" w:hAnsi="TheSansOffice" w:cs="Arial"/>
          <w:sz w:val="24"/>
          <w:szCs w:val="24"/>
        </w:rPr>
        <w:t>Auslöser für diese konzertierte Aktion ist, das</w:t>
      </w:r>
      <w:r w:rsidRPr="001E5899">
        <w:rPr>
          <w:rFonts w:ascii="TheSansOffice" w:hAnsi="TheSansOffice" w:cs="Arial"/>
          <w:sz w:val="24"/>
          <w:szCs w:val="24"/>
        </w:rPr>
        <w:t>s</w:t>
      </w:r>
      <w:r w:rsidR="00CC2D70" w:rsidRPr="001E5899">
        <w:rPr>
          <w:rFonts w:ascii="TheSansOffice" w:hAnsi="TheSansOffice" w:cs="Arial"/>
          <w:sz w:val="24"/>
          <w:szCs w:val="24"/>
        </w:rPr>
        <w:t xml:space="preserve"> u</w:t>
      </w:r>
      <w:r w:rsidR="006840F9" w:rsidRPr="001E5899">
        <w:rPr>
          <w:rFonts w:ascii="TheSansOffice" w:hAnsi="TheSansOffice" w:cs="Arial"/>
          <w:sz w:val="24"/>
          <w:szCs w:val="24"/>
        </w:rPr>
        <w:t xml:space="preserve">nsere Verfassung überall in Deutschland </w:t>
      </w:r>
      <w:r w:rsidR="00CC2D70" w:rsidRPr="001E5899">
        <w:rPr>
          <w:rFonts w:ascii="TheSansOffice" w:hAnsi="TheSansOffice" w:cs="Arial"/>
          <w:sz w:val="24"/>
          <w:szCs w:val="24"/>
        </w:rPr>
        <w:t xml:space="preserve">gilt </w:t>
      </w:r>
      <w:r w:rsidR="006840F9" w:rsidRPr="001E5899">
        <w:rPr>
          <w:rFonts w:ascii="TheSansOffice" w:hAnsi="TheSansOffice" w:cs="Arial"/>
          <w:sz w:val="24"/>
          <w:szCs w:val="24"/>
        </w:rPr>
        <w:t xml:space="preserve">und es </w:t>
      </w:r>
      <w:r w:rsidR="00CC2D70" w:rsidRPr="001E5899">
        <w:rPr>
          <w:rFonts w:ascii="TheSansOffice" w:hAnsi="TheSansOffice" w:cs="Arial"/>
          <w:sz w:val="24"/>
          <w:szCs w:val="24"/>
        </w:rPr>
        <w:t>n</w:t>
      </w:r>
      <w:r w:rsidR="006840F9" w:rsidRPr="001E5899">
        <w:rPr>
          <w:rFonts w:ascii="TheSansOffice" w:hAnsi="TheSansOffice" w:cs="Arial"/>
          <w:sz w:val="24"/>
          <w:szCs w:val="24"/>
        </w:rPr>
        <w:t>icht sein</w:t>
      </w:r>
      <w:r w:rsidR="00CC2D70" w:rsidRPr="001E5899">
        <w:rPr>
          <w:rFonts w:ascii="TheSansOffice" w:hAnsi="TheSansOffice" w:cs="Arial"/>
          <w:sz w:val="24"/>
          <w:szCs w:val="24"/>
        </w:rPr>
        <w:t xml:space="preserve"> kann</w:t>
      </w:r>
      <w:r w:rsidR="006840F9" w:rsidRPr="001E5899">
        <w:rPr>
          <w:rFonts w:ascii="TheSansOffice" w:hAnsi="TheSansOffice" w:cs="Arial"/>
          <w:sz w:val="24"/>
          <w:szCs w:val="24"/>
        </w:rPr>
        <w:t>, dass bei Beamtinnen und Beamten die täglich ihren Dienst</w:t>
      </w:r>
      <w:r w:rsidR="00CC2D70" w:rsidRPr="001E5899">
        <w:rPr>
          <w:rFonts w:ascii="TheSansOffice" w:hAnsi="TheSansOffice" w:cs="Arial"/>
          <w:sz w:val="24"/>
          <w:szCs w:val="24"/>
        </w:rPr>
        <w:t xml:space="preserve"> </w:t>
      </w:r>
      <w:r w:rsidR="006840F9" w:rsidRPr="001E5899">
        <w:rPr>
          <w:rFonts w:ascii="TheSansOffice" w:hAnsi="TheSansOffice" w:cs="Arial"/>
          <w:sz w:val="24"/>
          <w:szCs w:val="24"/>
        </w:rPr>
        <w:t>verrichten der Abstand zu den staatlichen Leistungen zur Grundsicherung nicht eingehalten wird</w:t>
      </w:r>
      <w:r w:rsidRPr="001E5899">
        <w:rPr>
          <w:rFonts w:ascii="TheSansOffice" w:hAnsi="TheSansOffice" w:cs="Arial"/>
          <w:sz w:val="24"/>
          <w:szCs w:val="24"/>
        </w:rPr>
        <w:t>. Ein weiterer der Wille, auf der Basis von einheitlichen Grundlagen mit allen Ländern und dem Bund einheitliche</w:t>
      </w:r>
      <w:r w:rsidR="00AA2D04" w:rsidRPr="001E5899">
        <w:rPr>
          <w:rFonts w:ascii="TheSansOffice" w:hAnsi="TheSansOffice" w:cs="Arial"/>
          <w:sz w:val="24"/>
          <w:szCs w:val="24"/>
        </w:rPr>
        <w:t>, tragfähige und zukunftsfähige Regelungen zu erarbeiten.</w:t>
      </w:r>
      <w:r w:rsidRPr="001E5899">
        <w:rPr>
          <w:rFonts w:ascii="TheSansOffice" w:hAnsi="TheSansOffice" w:cs="Arial"/>
          <w:sz w:val="24"/>
          <w:szCs w:val="24"/>
        </w:rPr>
        <w:t xml:space="preserve">  </w:t>
      </w:r>
      <w:r w:rsidR="006840F9" w:rsidRPr="001E5899">
        <w:rPr>
          <w:rFonts w:ascii="TheSansOffice" w:hAnsi="TheSansOffice" w:cs="Arial"/>
          <w:sz w:val="24"/>
          <w:szCs w:val="24"/>
        </w:rPr>
        <w:t xml:space="preserve"> </w:t>
      </w:r>
    </w:p>
    <w:p w:rsidR="00052341" w:rsidRPr="001E5899" w:rsidRDefault="00052341" w:rsidP="002C08AF">
      <w:pPr>
        <w:pStyle w:val="NurText"/>
        <w:spacing w:line="360" w:lineRule="auto"/>
        <w:jc w:val="both"/>
        <w:rPr>
          <w:rFonts w:ascii="TheSansOffice" w:hAnsi="TheSansOffice" w:cs="Arial"/>
          <w:sz w:val="24"/>
          <w:szCs w:val="24"/>
        </w:rPr>
      </w:pPr>
    </w:p>
    <w:p w:rsidR="002C08AF" w:rsidRPr="001E5899" w:rsidRDefault="00293FB1" w:rsidP="002C08AF">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Zu</w:t>
      </w:r>
      <w:r w:rsidR="00F71710" w:rsidRPr="001E5899">
        <w:rPr>
          <w:rFonts w:ascii="TheSansOffice" w:hAnsi="TheSansOffice" w:cs="Arial"/>
          <w:sz w:val="24"/>
          <w:szCs w:val="24"/>
        </w:rPr>
        <w:t xml:space="preserve"> beachten ist dabei,</w:t>
      </w:r>
      <w:r w:rsidR="001E5899" w:rsidRPr="001E5899">
        <w:rPr>
          <w:rFonts w:ascii="TheSansOffice" w:hAnsi="TheSansOffice" w:cs="Arial"/>
          <w:sz w:val="24"/>
          <w:szCs w:val="24"/>
        </w:rPr>
        <w:t xml:space="preserve"> </w:t>
      </w:r>
      <w:r w:rsidRPr="001E5899">
        <w:rPr>
          <w:rFonts w:ascii="TheSansOffice" w:hAnsi="TheSansOffice" w:cs="Arial"/>
          <w:sz w:val="24"/>
          <w:szCs w:val="24"/>
        </w:rPr>
        <w:t xml:space="preserve">dass </w:t>
      </w:r>
      <w:r w:rsidR="002C08AF" w:rsidRPr="001E5899">
        <w:rPr>
          <w:rFonts w:ascii="TheSansOffice" w:hAnsi="TheSansOffice" w:cs="Arial"/>
          <w:sz w:val="24"/>
          <w:szCs w:val="24"/>
        </w:rPr>
        <w:t>die Frage des Mindestma</w:t>
      </w:r>
      <w:r w:rsidR="00D64DD7">
        <w:rPr>
          <w:rFonts w:ascii="TheSansOffice" w:hAnsi="TheSansOffice" w:cs="Arial"/>
          <w:sz w:val="24"/>
          <w:szCs w:val="24"/>
        </w:rPr>
        <w:t>ßes</w:t>
      </w:r>
      <w:r w:rsidR="002C08AF" w:rsidRPr="001E5899">
        <w:rPr>
          <w:rFonts w:ascii="TheSansOffice" w:hAnsi="TheSansOffice" w:cs="Arial"/>
          <w:sz w:val="24"/>
          <w:szCs w:val="24"/>
        </w:rPr>
        <w:t xml:space="preserve"> </w:t>
      </w:r>
      <w:r w:rsidRPr="001E5899">
        <w:rPr>
          <w:rFonts w:ascii="TheSansOffice" w:hAnsi="TheSansOffice" w:cs="Arial"/>
          <w:sz w:val="24"/>
          <w:szCs w:val="24"/>
        </w:rPr>
        <w:t>und der A</w:t>
      </w:r>
      <w:r w:rsidR="002C08AF" w:rsidRPr="001E5899">
        <w:rPr>
          <w:rFonts w:ascii="TheSansOffice" w:hAnsi="TheSansOffice" w:cs="Arial"/>
          <w:sz w:val="24"/>
          <w:szCs w:val="24"/>
        </w:rPr>
        <w:t>usgesta</w:t>
      </w:r>
      <w:r w:rsidRPr="001E5899">
        <w:rPr>
          <w:rFonts w:ascii="TheSansOffice" w:hAnsi="TheSansOffice" w:cs="Arial"/>
          <w:sz w:val="24"/>
          <w:szCs w:val="24"/>
        </w:rPr>
        <w:t xml:space="preserve">ltung der verfassungskonformen Besoldung </w:t>
      </w:r>
      <w:r w:rsidR="002C08AF" w:rsidRPr="001E5899">
        <w:rPr>
          <w:rFonts w:ascii="TheSansOffice" w:hAnsi="TheSansOffice" w:cs="Arial"/>
          <w:sz w:val="24"/>
          <w:szCs w:val="24"/>
        </w:rPr>
        <w:t>äußerst komplex</w:t>
      </w:r>
      <w:r w:rsidR="00C163BE" w:rsidRPr="001E5899">
        <w:rPr>
          <w:rFonts w:ascii="TheSansOffice" w:hAnsi="TheSansOffice" w:cs="Arial"/>
          <w:sz w:val="24"/>
          <w:szCs w:val="24"/>
        </w:rPr>
        <w:t>,</w:t>
      </w:r>
      <w:r w:rsidR="002C08AF" w:rsidRPr="001E5899">
        <w:rPr>
          <w:rFonts w:ascii="TheSansOffice" w:hAnsi="TheSansOffice" w:cs="Arial"/>
          <w:sz w:val="24"/>
          <w:szCs w:val="24"/>
        </w:rPr>
        <w:t xml:space="preserve"> schwierig und von vielen unterschiedlichen Faktoren ab</w:t>
      </w:r>
      <w:r w:rsidR="00C163BE" w:rsidRPr="001E5899">
        <w:rPr>
          <w:rFonts w:ascii="TheSansOffice" w:hAnsi="TheSansOffice" w:cs="Arial"/>
          <w:sz w:val="24"/>
          <w:szCs w:val="24"/>
        </w:rPr>
        <w:t>hängig ist, weil</w:t>
      </w:r>
      <w:r w:rsidR="002C08AF" w:rsidRPr="001E5899">
        <w:rPr>
          <w:rFonts w:ascii="TheSansOffice" w:hAnsi="TheSansOffice" w:cs="Arial"/>
          <w:sz w:val="24"/>
          <w:szCs w:val="24"/>
        </w:rPr>
        <w:t xml:space="preserve"> seit </w:t>
      </w:r>
      <w:r w:rsidR="00C163BE" w:rsidRPr="001E5899">
        <w:rPr>
          <w:rFonts w:ascii="TheSansOffice" w:hAnsi="TheSansOffice" w:cs="Arial"/>
          <w:sz w:val="24"/>
          <w:szCs w:val="24"/>
        </w:rPr>
        <w:t xml:space="preserve">dem Jahr </w:t>
      </w:r>
      <w:r w:rsidR="002C08AF" w:rsidRPr="001E5899">
        <w:rPr>
          <w:rFonts w:ascii="TheSansOffice" w:hAnsi="TheSansOffice" w:cs="Arial"/>
          <w:sz w:val="24"/>
          <w:szCs w:val="24"/>
        </w:rPr>
        <w:t>2006 die Besoldung i</w:t>
      </w:r>
      <w:r w:rsidR="006840F9" w:rsidRPr="001E5899">
        <w:rPr>
          <w:rFonts w:ascii="TheSansOffice" w:hAnsi="TheSansOffice" w:cs="Arial"/>
          <w:sz w:val="24"/>
          <w:szCs w:val="24"/>
        </w:rPr>
        <w:t xml:space="preserve">m </w:t>
      </w:r>
      <w:r w:rsidR="002C08AF" w:rsidRPr="001E5899">
        <w:rPr>
          <w:rFonts w:ascii="TheSansOffice" w:hAnsi="TheSansOffice" w:cs="Arial"/>
          <w:sz w:val="24"/>
          <w:szCs w:val="24"/>
        </w:rPr>
        <w:t xml:space="preserve">Bund und </w:t>
      </w:r>
      <w:r w:rsidR="006840F9" w:rsidRPr="001E5899">
        <w:rPr>
          <w:rFonts w:ascii="TheSansOffice" w:hAnsi="TheSansOffice" w:cs="Arial"/>
          <w:sz w:val="24"/>
          <w:szCs w:val="24"/>
        </w:rPr>
        <w:t xml:space="preserve">in </w:t>
      </w:r>
      <w:r w:rsidR="002C08AF" w:rsidRPr="001E5899">
        <w:rPr>
          <w:rFonts w:ascii="TheSansOffice" w:hAnsi="TheSansOffice" w:cs="Arial"/>
          <w:sz w:val="24"/>
          <w:szCs w:val="24"/>
        </w:rPr>
        <w:t>de</w:t>
      </w:r>
      <w:r w:rsidR="006840F9" w:rsidRPr="001E5899">
        <w:rPr>
          <w:rFonts w:ascii="TheSansOffice" w:hAnsi="TheSansOffice" w:cs="Arial"/>
          <w:sz w:val="24"/>
          <w:szCs w:val="24"/>
        </w:rPr>
        <w:t>n</w:t>
      </w:r>
      <w:r w:rsidR="002C08AF" w:rsidRPr="001E5899">
        <w:rPr>
          <w:rFonts w:ascii="TheSansOffice" w:hAnsi="TheSansOffice" w:cs="Arial"/>
          <w:sz w:val="24"/>
          <w:szCs w:val="24"/>
        </w:rPr>
        <w:t xml:space="preserve"> Länder</w:t>
      </w:r>
      <w:r w:rsidR="006840F9" w:rsidRPr="001E5899">
        <w:rPr>
          <w:rFonts w:ascii="TheSansOffice" w:hAnsi="TheSansOffice" w:cs="Arial"/>
          <w:sz w:val="24"/>
          <w:szCs w:val="24"/>
        </w:rPr>
        <w:t>n</w:t>
      </w:r>
      <w:r w:rsidR="002C08AF" w:rsidRPr="001E5899">
        <w:rPr>
          <w:rFonts w:ascii="TheSansOffice" w:hAnsi="TheSansOffice" w:cs="Arial"/>
          <w:sz w:val="24"/>
          <w:szCs w:val="24"/>
        </w:rPr>
        <w:t xml:space="preserve"> jeweils unterschiedlich gestaltet ist und </w:t>
      </w:r>
      <w:r w:rsidR="006840F9" w:rsidRPr="001E5899">
        <w:rPr>
          <w:rFonts w:ascii="TheSansOffice" w:hAnsi="TheSansOffice" w:cs="Arial"/>
          <w:sz w:val="24"/>
          <w:szCs w:val="24"/>
        </w:rPr>
        <w:t>es in den</w:t>
      </w:r>
      <w:r w:rsidR="002C08AF" w:rsidRPr="001E5899">
        <w:rPr>
          <w:rFonts w:ascii="TheSansOffice" w:hAnsi="TheSansOffice" w:cs="Arial"/>
          <w:sz w:val="24"/>
          <w:szCs w:val="24"/>
        </w:rPr>
        <w:t xml:space="preserve"> 17 verschiedene Rechtskreis</w:t>
      </w:r>
      <w:r w:rsidR="006840F9" w:rsidRPr="001E5899">
        <w:rPr>
          <w:rFonts w:ascii="TheSansOffice" w:hAnsi="TheSansOffice" w:cs="Arial"/>
          <w:sz w:val="24"/>
          <w:szCs w:val="24"/>
        </w:rPr>
        <w:t>en</w:t>
      </w:r>
      <w:r w:rsidR="002C08AF" w:rsidRPr="001E5899">
        <w:rPr>
          <w:rFonts w:ascii="TheSansOffice" w:hAnsi="TheSansOffice" w:cs="Arial"/>
          <w:sz w:val="24"/>
          <w:szCs w:val="24"/>
        </w:rPr>
        <w:t xml:space="preserve"> eine Vielzahl von unterschiedlichsten Regelung</w:t>
      </w:r>
      <w:r w:rsidR="006840F9" w:rsidRPr="001E5899">
        <w:rPr>
          <w:rFonts w:ascii="TheSansOffice" w:hAnsi="TheSansOffice" w:cs="Arial"/>
          <w:sz w:val="24"/>
          <w:szCs w:val="24"/>
        </w:rPr>
        <w:t>en gibt</w:t>
      </w:r>
      <w:r w:rsidR="002C08AF" w:rsidRPr="001E5899">
        <w:rPr>
          <w:rFonts w:ascii="TheSansOffice" w:hAnsi="TheSansOffice" w:cs="Arial"/>
          <w:sz w:val="24"/>
          <w:szCs w:val="24"/>
        </w:rPr>
        <w:t xml:space="preserve">. </w:t>
      </w:r>
    </w:p>
    <w:p w:rsidR="00052341" w:rsidRPr="001E5899" w:rsidRDefault="00052341" w:rsidP="002C08AF">
      <w:pPr>
        <w:pStyle w:val="NurText"/>
        <w:spacing w:line="360" w:lineRule="auto"/>
        <w:jc w:val="both"/>
        <w:rPr>
          <w:rFonts w:ascii="TheSansOffice" w:hAnsi="TheSansOffice" w:cs="Arial"/>
          <w:sz w:val="24"/>
          <w:szCs w:val="24"/>
        </w:rPr>
      </w:pPr>
    </w:p>
    <w:p w:rsidR="00052341" w:rsidRPr="001E5899" w:rsidRDefault="002C08AF" w:rsidP="002C08AF">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Dies wird unterschiedlichste Regelung</w:t>
      </w:r>
      <w:r w:rsidR="006840F9" w:rsidRPr="001E5899">
        <w:rPr>
          <w:rFonts w:ascii="TheSansOffice" w:hAnsi="TheSansOffice" w:cs="Arial"/>
          <w:sz w:val="24"/>
          <w:szCs w:val="24"/>
        </w:rPr>
        <w:t>en</w:t>
      </w:r>
      <w:r w:rsidRPr="001E5899">
        <w:rPr>
          <w:rFonts w:ascii="TheSansOffice" w:hAnsi="TheSansOffice" w:cs="Arial"/>
          <w:sz w:val="24"/>
          <w:szCs w:val="24"/>
        </w:rPr>
        <w:t xml:space="preserve"> in Bund und Ländern für die Vergangenheit zur Heilung der rechtswidrigen </w:t>
      </w:r>
      <w:r w:rsidR="006840F9" w:rsidRPr="001E5899">
        <w:rPr>
          <w:rFonts w:ascii="TheSansOffice" w:hAnsi="TheSansOffice" w:cs="Arial"/>
          <w:sz w:val="24"/>
          <w:szCs w:val="24"/>
        </w:rPr>
        <w:t>Unteralimentierung</w:t>
      </w:r>
      <w:r w:rsidR="00C163BE" w:rsidRPr="001E5899">
        <w:rPr>
          <w:rFonts w:ascii="TheSansOffice" w:hAnsi="TheSansOffice" w:cs="Arial"/>
          <w:sz w:val="24"/>
          <w:szCs w:val="24"/>
        </w:rPr>
        <w:t xml:space="preserve"> mit sich bringen</w:t>
      </w:r>
      <w:r w:rsidR="006840F9" w:rsidRPr="001E5899">
        <w:rPr>
          <w:rFonts w:ascii="TheSansOffice" w:hAnsi="TheSansOffice" w:cs="Arial"/>
          <w:sz w:val="24"/>
          <w:szCs w:val="24"/>
        </w:rPr>
        <w:t>.</w:t>
      </w:r>
      <w:r w:rsidR="00C163BE" w:rsidRPr="001E5899">
        <w:rPr>
          <w:rFonts w:ascii="TheSansOffice" w:hAnsi="TheSansOffice" w:cs="Arial"/>
          <w:sz w:val="24"/>
          <w:szCs w:val="24"/>
        </w:rPr>
        <w:t xml:space="preserve"> </w:t>
      </w:r>
    </w:p>
    <w:p w:rsidR="00052341" w:rsidRPr="001E5899" w:rsidRDefault="00052341" w:rsidP="002C08AF">
      <w:pPr>
        <w:pStyle w:val="NurText"/>
        <w:spacing w:line="360" w:lineRule="auto"/>
        <w:jc w:val="both"/>
        <w:rPr>
          <w:rFonts w:ascii="TheSansOffice" w:hAnsi="TheSansOffice" w:cs="Arial"/>
          <w:sz w:val="24"/>
          <w:szCs w:val="24"/>
        </w:rPr>
      </w:pPr>
    </w:p>
    <w:p w:rsidR="00EE0F17" w:rsidRPr="001E5899" w:rsidRDefault="00CC2D70" w:rsidP="009A677C">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F</w:t>
      </w:r>
      <w:r w:rsidR="002C08AF" w:rsidRPr="001E5899">
        <w:rPr>
          <w:rFonts w:ascii="TheSansOffice" w:hAnsi="TheSansOffice" w:cs="Arial"/>
          <w:sz w:val="24"/>
          <w:szCs w:val="24"/>
        </w:rPr>
        <w:t>ür die Zukunft</w:t>
      </w:r>
      <w:r w:rsidR="00C163BE" w:rsidRPr="001E5899">
        <w:rPr>
          <w:rFonts w:ascii="TheSansOffice" w:hAnsi="TheSansOffice" w:cs="Arial"/>
          <w:sz w:val="24"/>
          <w:szCs w:val="24"/>
        </w:rPr>
        <w:t xml:space="preserve"> </w:t>
      </w:r>
      <w:r w:rsidRPr="001E5899">
        <w:rPr>
          <w:rFonts w:ascii="TheSansOffice" w:hAnsi="TheSansOffice" w:cs="Arial"/>
          <w:sz w:val="24"/>
          <w:szCs w:val="24"/>
        </w:rPr>
        <w:t>sind Lösungen</w:t>
      </w:r>
      <w:r w:rsidR="00B40411" w:rsidRPr="001E5899">
        <w:rPr>
          <w:rFonts w:ascii="TheSansOffice" w:hAnsi="TheSansOffice" w:cs="Arial"/>
          <w:sz w:val="24"/>
          <w:szCs w:val="24"/>
        </w:rPr>
        <w:t xml:space="preserve"> anzustreben, die</w:t>
      </w:r>
      <w:bookmarkStart w:id="0" w:name="_GoBack"/>
      <w:bookmarkEnd w:id="0"/>
      <w:r w:rsidR="00B40411" w:rsidRPr="001E5899">
        <w:rPr>
          <w:rFonts w:ascii="TheSansOffice" w:hAnsi="TheSansOffice" w:cs="Arial"/>
          <w:sz w:val="24"/>
          <w:szCs w:val="24"/>
        </w:rPr>
        <w:t xml:space="preserve"> ein Mindestmaß an Grund</w:t>
      </w:r>
      <w:r w:rsidR="001E5899">
        <w:rPr>
          <w:rFonts w:ascii="TheSansOffice" w:hAnsi="TheSansOffice" w:cs="Arial"/>
          <w:sz w:val="24"/>
          <w:szCs w:val="24"/>
        </w:rPr>
        <w:t>-</w:t>
      </w:r>
      <w:r w:rsidR="00B40411" w:rsidRPr="001E5899">
        <w:rPr>
          <w:rFonts w:ascii="TheSansOffice" w:hAnsi="TheSansOffice" w:cs="Arial"/>
          <w:sz w:val="24"/>
          <w:szCs w:val="24"/>
        </w:rPr>
        <w:t>einheitlichkeit in</w:t>
      </w:r>
      <w:r w:rsidRPr="001E5899">
        <w:rPr>
          <w:rFonts w:ascii="TheSansOffice" w:hAnsi="TheSansOffice" w:cs="Arial"/>
          <w:sz w:val="24"/>
          <w:szCs w:val="24"/>
        </w:rPr>
        <w:t xml:space="preserve"> </w:t>
      </w:r>
      <w:r w:rsidR="00C163BE" w:rsidRPr="001E5899">
        <w:rPr>
          <w:rFonts w:ascii="TheSansOffice" w:hAnsi="TheSansOffice" w:cs="Arial"/>
          <w:sz w:val="24"/>
          <w:szCs w:val="24"/>
        </w:rPr>
        <w:t xml:space="preserve">der Besoldung </w:t>
      </w:r>
      <w:r w:rsidR="002C08AF" w:rsidRPr="001E5899">
        <w:rPr>
          <w:rFonts w:ascii="TheSansOffice" w:hAnsi="TheSansOffice" w:cs="Arial"/>
          <w:sz w:val="24"/>
          <w:szCs w:val="24"/>
        </w:rPr>
        <w:t>der Beamten sicherstell</w:t>
      </w:r>
      <w:r w:rsidR="00B40411" w:rsidRPr="001E5899">
        <w:rPr>
          <w:rFonts w:ascii="TheSansOffice" w:hAnsi="TheSansOffice" w:cs="Arial"/>
          <w:sz w:val="24"/>
          <w:szCs w:val="24"/>
        </w:rPr>
        <w:t>en</w:t>
      </w:r>
      <w:r w:rsidR="00C163BE" w:rsidRPr="001E5899">
        <w:rPr>
          <w:rFonts w:ascii="TheSansOffice" w:hAnsi="TheSansOffice" w:cs="Arial"/>
          <w:sz w:val="24"/>
          <w:szCs w:val="24"/>
        </w:rPr>
        <w:t xml:space="preserve">. </w:t>
      </w:r>
    </w:p>
    <w:p w:rsidR="001E5899" w:rsidRDefault="001E5899" w:rsidP="001E5899">
      <w:pPr>
        <w:pStyle w:val="NurText"/>
        <w:spacing w:line="360" w:lineRule="auto"/>
        <w:jc w:val="both"/>
        <w:rPr>
          <w:rFonts w:ascii="TheSansOffice" w:hAnsi="TheSansOffice" w:cs="Arial"/>
          <w:sz w:val="24"/>
          <w:szCs w:val="24"/>
        </w:rPr>
      </w:pPr>
    </w:p>
    <w:p w:rsidR="001E5899" w:rsidRPr="00D64DD7" w:rsidRDefault="001E5899" w:rsidP="001E5899">
      <w:pPr>
        <w:pStyle w:val="NurText"/>
        <w:spacing w:line="360" w:lineRule="auto"/>
        <w:jc w:val="both"/>
        <w:rPr>
          <w:rFonts w:ascii="TheSansOffice" w:hAnsi="TheSansOffice" w:cs="Arial"/>
          <w:sz w:val="24"/>
          <w:szCs w:val="24"/>
          <w:u w:val="single"/>
        </w:rPr>
      </w:pPr>
      <w:r w:rsidRPr="00D64DD7">
        <w:rPr>
          <w:rFonts w:ascii="TheSansOffice" w:hAnsi="TheSansOffice" w:cs="Arial"/>
          <w:sz w:val="24"/>
          <w:szCs w:val="24"/>
          <w:u w:val="single"/>
        </w:rPr>
        <w:t>Zur Ausgangslage:</w:t>
      </w:r>
    </w:p>
    <w:p w:rsidR="001E5899" w:rsidRPr="001E5899" w:rsidRDefault="001E5899" w:rsidP="001E5899">
      <w:pPr>
        <w:pStyle w:val="NurText"/>
        <w:spacing w:line="360" w:lineRule="auto"/>
        <w:jc w:val="both"/>
        <w:rPr>
          <w:rFonts w:ascii="TheSansOffice" w:hAnsi="TheSansOffice" w:cs="Arial"/>
          <w:sz w:val="24"/>
          <w:szCs w:val="24"/>
        </w:rPr>
      </w:pPr>
      <w:r w:rsidRPr="001E5899">
        <w:rPr>
          <w:rFonts w:ascii="TheSansOffice" w:hAnsi="TheSansOffice" w:cs="Arial"/>
          <w:sz w:val="24"/>
          <w:szCs w:val="24"/>
        </w:rPr>
        <w:t xml:space="preserve">Es bestehen unabwendbare Handlungsnotwendigkeiten, weil die Besoldung für die mehr als 1,8 Millionen Beamten und Beamten in der Bundesrepublik Deutschland im </w:t>
      </w:r>
      <w:r w:rsidRPr="001E5899">
        <w:rPr>
          <w:rFonts w:ascii="TheSansOffice" w:hAnsi="TheSansOffice" w:cs="Arial"/>
          <w:sz w:val="24"/>
          <w:szCs w:val="24"/>
        </w:rPr>
        <w:lastRenderedPageBreak/>
        <w:t xml:space="preserve">Bereich der Mindestalimentation und im Bereich der Alimentation für Familien in weiten Teilen verfassungswidrig zu niedrig ist. Für die Vergangenheit stehen deshalb hunderttausenden von Beamten Nachzahlungsansprüche zu. Für die Zukunft müssen spätestens ab Mitte des Jahres 2021 verfassungskonforme Regelungen getroffen werden. </w:t>
      </w:r>
    </w:p>
    <w:p w:rsidR="001E5899" w:rsidRPr="002C08AF" w:rsidRDefault="001E5899" w:rsidP="009A677C">
      <w:pPr>
        <w:pStyle w:val="NurText"/>
        <w:spacing w:line="360" w:lineRule="auto"/>
        <w:jc w:val="both"/>
        <w:rPr>
          <w:rFonts w:ascii="Arial" w:hAnsi="Arial" w:cs="Arial"/>
          <w:sz w:val="24"/>
          <w:szCs w:val="24"/>
        </w:rPr>
      </w:pPr>
    </w:p>
    <w:sectPr w:rsidR="001E5899" w:rsidRPr="002C0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AF"/>
    <w:rsid w:val="00052341"/>
    <w:rsid w:val="001E5899"/>
    <w:rsid w:val="00293FB1"/>
    <w:rsid w:val="002C08AF"/>
    <w:rsid w:val="006840F9"/>
    <w:rsid w:val="00880F5D"/>
    <w:rsid w:val="009A677C"/>
    <w:rsid w:val="00A74111"/>
    <w:rsid w:val="00AA2D04"/>
    <w:rsid w:val="00AF41AB"/>
    <w:rsid w:val="00B40411"/>
    <w:rsid w:val="00B531AB"/>
    <w:rsid w:val="00C163BE"/>
    <w:rsid w:val="00CC2D70"/>
    <w:rsid w:val="00D64DD7"/>
    <w:rsid w:val="00EE0F17"/>
    <w:rsid w:val="00F71710"/>
    <w:rsid w:val="00FE6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68C"/>
  <w15:chartTrackingRefBased/>
  <w15:docId w15:val="{14147162-325B-4F54-B922-90897646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2C08AF"/>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C08AF"/>
    <w:rPr>
      <w:rFonts w:ascii="Calibri" w:hAnsi="Calibri"/>
      <w:szCs w:val="21"/>
    </w:rPr>
  </w:style>
  <w:style w:type="paragraph" w:styleId="Sprechblasentext">
    <w:name w:val="Balloon Text"/>
    <w:basedOn w:val="Standard"/>
    <w:link w:val="SprechblasentextZchn"/>
    <w:uiPriority w:val="99"/>
    <w:semiHidden/>
    <w:unhideWhenUsed/>
    <w:rsid w:val="00F71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1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DCAB-11FA-4508-A9E5-7100C4C9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Andreas</dc:creator>
  <cp:keywords/>
  <dc:description/>
  <cp:lastModifiedBy>Schäfer, Friedhelm</cp:lastModifiedBy>
  <cp:revision>8</cp:revision>
  <dcterms:created xsi:type="dcterms:W3CDTF">2021-01-07T11:36:00Z</dcterms:created>
  <dcterms:modified xsi:type="dcterms:W3CDTF">2021-01-07T13:35:00Z</dcterms:modified>
</cp:coreProperties>
</file>