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DB" w:rsidRDefault="00BA61DB" w:rsidP="00BA61DB">
      <w:pPr>
        <w:ind w:right="480"/>
      </w:pPr>
      <w:bookmarkStart w:id="0" w:name="_GoBack"/>
      <w:bookmarkEnd w:id="0"/>
      <w:r>
        <w:t xml:space="preserve">An die </w:t>
      </w:r>
    </w:p>
    <w:p w:rsidR="00BA61DB" w:rsidRDefault="00BA61DB" w:rsidP="00BA61DB">
      <w:pPr>
        <w:ind w:right="480"/>
      </w:pPr>
      <w:r>
        <w:t xml:space="preserve">Landesbünde und Mitgliedsgewerkschaften </w:t>
      </w:r>
    </w:p>
    <w:p w:rsidR="00BA61DB" w:rsidRDefault="00BA61DB" w:rsidP="00BA61DB">
      <w:pPr>
        <w:ind w:right="480"/>
      </w:pPr>
      <w:r>
        <w:t xml:space="preserve">des dbb beamtenbund und tarifunion </w:t>
      </w:r>
    </w:p>
    <w:p w:rsidR="00BA61DB" w:rsidRDefault="00BA61DB" w:rsidP="00BA61DB">
      <w:pPr>
        <w:ind w:right="480"/>
      </w:pPr>
    </w:p>
    <w:p w:rsidR="00BA61DB" w:rsidRPr="000B1D0F" w:rsidRDefault="00BA61DB" w:rsidP="00BA61DB">
      <w:pPr>
        <w:ind w:right="480"/>
        <w:rPr>
          <w:u w:val="single"/>
        </w:rPr>
      </w:pPr>
      <w:r w:rsidRPr="000B1D0F">
        <w:rPr>
          <w:u w:val="single"/>
        </w:rPr>
        <w:t xml:space="preserve">- je besonders - </w:t>
      </w:r>
    </w:p>
    <w:p w:rsidR="00BA61DB" w:rsidRPr="005C3183" w:rsidRDefault="00BA61DB" w:rsidP="00450373">
      <w:pPr>
        <w:tabs>
          <w:tab w:val="left" w:pos="7230"/>
        </w:tabs>
        <w:ind w:right="-512"/>
        <w:jc w:val="both"/>
        <w:rPr>
          <w:szCs w:val="24"/>
        </w:rPr>
      </w:pPr>
      <w:r>
        <w:rPr>
          <w:sz w:val="23"/>
        </w:rPr>
        <w:tab/>
      </w:r>
      <w:r w:rsidR="000D2663">
        <w:rPr>
          <w:sz w:val="23"/>
        </w:rPr>
        <w:t>22. Januar 2021</w:t>
      </w:r>
    </w:p>
    <w:p w:rsidR="000D2663" w:rsidRDefault="00BA61DB" w:rsidP="00450373">
      <w:pPr>
        <w:tabs>
          <w:tab w:val="left" w:pos="7230"/>
        </w:tabs>
        <w:ind w:right="-512"/>
        <w:jc w:val="both"/>
        <w:rPr>
          <w:sz w:val="20"/>
        </w:rPr>
      </w:pPr>
      <w:r w:rsidRPr="005C3183">
        <w:rPr>
          <w:szCs w:val="24"/>
        </w:rPr>
        <w:tab/>
      </w:r>
      <w:r w:rsidR="000D2663">
        <w:rPr>
          <w:sz w:val="20"/>
        </w:rPr>
        <w:t>Stab Mo</w:t>
      </w:r>
    </w:p>
    <w:p w:rsidR="00BA61DB" w:rsidRPr="00263B3E" w:rsidRDefault="00BA61DB" w:rsidP="00450373">
      <w:pPr>
        <w:tabs>
          <w:tab w:val="left" w:pos="7230"/>
        </w:tabs>
        <w:ind w:right="-512"/>
        <w:jc w:val="both"/>
        <w:rPr>
          <w:sz w:val="20"/>
        </w:rPr>
      </w:pPr>
      <w:r w:rsidRPr="00263B3E">
        <w:rPr>
          <w:sz w:val="20"/>
        </w:rPr>
        <w:tab/>
        <w:t>Durchwahl</w:t>
      </w:r>
      <w:r w:rsidR="000D2663">
        <w:rPr>
          <w:sz w:val="20"/>
        </w:rPr>
        <w:t>: 5701</w:t>
      </w:r>
    </w:p>
    <w:p w:rsidR="00BA61DB" w:rsidRPr="007B7A3B" w:rsidRDefault="00BA61DB" w:rsidP="00450373">
      <w:pPr>
        <w:tabs>
          <w:tab w:val="left" w:pos="7230"/>
        </w:tabs>
        <w:ind w:right="-512"/>
        <w:jc w:val="both"/>
        <w:rPr>
          <w:b/>
          <w:bCs/>
          <w:szCs w:val="24"/>
        </w:rPr>
      </w:pPr>
      <w:r w:rsidRPr="00263B3E">
        <w:rPr>
          <w:b/>
          <w:bCs/>
          <w:sz w:val="20"/>
        </w:rPr>
        <w:tab/>
      </w:r>
      <w:r w:rsidR="00FC46FA">
        <w:rPr>
          <w:b/>
          <w:bCs/>
          <w:szCs w:val="24"/>
        </w:rPr>
        <w:t xml:space="preserve">Info-Nr.: </w:t>
      </w:r>
      <w:r w:rsidR="00D16D78">
        <w:rPr>
          <w:b/>
          <w:bCs/>
          <w:szCs w:val="24"/>
        </w:rPr>
        <w:t>4</w:t>
      </w:r>
      <w:r w:rsidR="000D2663">
        <w:rPr>
          <w:b/>
          <w:bCs/>
          <w:szCs w:val="24"/>
        </w:rPr>
        <w:t>/2021</w:t>
      </w:r>
    </w:p>
    <w:p w:rsidR="00BA61DB" w:rsidRDefault="00BA61DB" w:rsidP="00BA61DB">
      <w:pPr>
        <w:pStyle w:val="Textkrper"/>
        <w:ind w:right="480"/>
        <w:rPr>
          <w:rFonts w:ascii="TheSansOffice" w:hAnsi="TheSansOffice"/>
          <w:b w:val="0"/>
          <w:bCs w:val="0"/>
          <w:sz w:val="24"/>
        </w:rPr>
      </w:pPr>
    </w:p>
    <w:p w:rsidR="000D2663" w:rsidRDefault="000D2663" w:rsidP="00BA61DB">
      <w:pPr>
        <w:pStyle w:val="Textkrper"/>
        <w:ind w:right="480"/>
        <w:rPr>
          <w:rFonts w:ascii="TheSansOffice" w:hAnsi="TheSansOffice"/>
          <w:b w:val="0"/>
          <w:bCs w:val="0"/>
          <w:sz w:val="24"/>
        </w:rPr>
      </w:pPr>
    </w:p>
    <w:p w:rsidR="00BA61DB" w:rsidRDefault="000D2663" w:rsidP="0021760E">
      <w:pPr>
        <w:pStyle w:val="Textkrper"/>
        <w:ind w:right="480"/>
        <w:rPr>
          <w:rFonts w:ascii="TheSansOffice" w:hAnsi="TheSansOffice"/>
          <w:sz w:val="24"/>
          <w:szCs w:val="24"/>
        </w:rPr>
      </w:pPr>
      <w:r w:rsidRPr="000D2663">
        <w:rPr>
          <w:rFonts w:ascii="TheSansOffice" w:hAnsi="TheSansOffice"/>
          <w:sz w:val="24"/>
          <w:szCs w:val="24"/>
        </w:rPr>
        <w:t>Musterbescheinigung für Nachweis der Nicht-Inanspruchnahme von Kita, Kindertagepflege, Schule bei Beantragung von Kinderkrankengeld</w:t>
      </w:r>
    </w:p>
    <w:p w:rsidR="000D2663" w:rsidRDefault="000D2663" w:rsidP="0021760E">
      <w:pPr>
        <w:pStyle w:val="Textkrper"/>
        <w:ind w:right="480"/>
        <w:rPr>
          <w:rFonts w:ascii="TheSansOffice" w:hAnsi="TheSansOffice"/>
          <w:sz w:val="24"/>
          <w:szCs w:val="24"/>
        </w:rPr>
      </w:pPr>
    </w:p>
    <w:p w:rsidR="000D2663" w:rsidRDefault="000D2663" w:rsidP="0021760E">
      <w:pPr>
        <w:pStyle w:val="Textkrper"/>
        <w:ind w:right="480"/>
        <w:rPr>
          <w:rFonts w:ascii="TheSansOffice" w:hAnsi="TheSansOffice"/>
          <w:b w:val="0"/>
          <w:bCs w:val="0"/>
          <w:sz w:val="24"/>
        </w:rPr>
      </w:pPr>
    </w:p>
    <w:p w:rsidR="00BA61DB" w:rsidRPr="007B7A3B" w:rsidRDefault="00BA61DB" w:rsidP="0021760E">
      <w:pPr>
        <w:ind w:right="480"/>
        <w:jc w:val="both"/>
      </w:pPr>
      <w:r w:rsidRPr="007B7A3B">
        <w:t>Sehr geehrte Kolleginnen und Kollegen,</w:t>
      </w:r>
    </w:p>
    <w:p w:rsidR="000D2663" w:rsidRPr="000D2663" w:rsidRDefault="000D2663" w:rsidP="000D2663">
      <w:pPr>
        <w:jc w:val="both"/>
        <w:rPr>
          <w:rFonts w:cs="Calibri"/>
          <w:szCs w:val="24"/>
          <w:lang w:eastAsia="en-US"/>
        </w:rPr>
      </w:pPr>
    </w:p>
    <w:p w:rsidR="000D2663" w:rsidRPr="000D2663" w:rsidRDefault="000D2663" w:rsidP="000D2663">
      <w:pPr>
        <w:jc w:val="both"/>
        <w:rPr>
          <w:rFonts w:cs="Calibri"/>
          <w:szCs w:val="24"/>
          <w:lang w:eastAsia="en-US"/>
        </w:rPr>
      </w:pPr>
      <w:r w:rsidRPr="000D2663">
        <w:rPr>
          <w:rFonts w:cs="Calibri"/>
          <w:szCs w:val="24"/>
          <w:lang w:eastAsia="en-US"/>
        </w:rPr>
        <w:t>mit der Anlage senden wir Ihnen eine Musterbescheinigung des Bundesministeriums für Familie, Senioren, Frauen und Jugend, die Sie ggf. an Ihre Mitglieder weitergeben wollen.</w:t>
      </w:r>
    </w:p>
    <w:p w:rsidR="000D2663" w:rsidRPr="000D2663" w:rsidRDefault="000D2663" w:rsidP="000D2663">
      <w:pPr>
        <w:jc w:val="both"/>
        <w:rPr>
          <w:rFonts w:cs="Calibri"/>
          <w:szCs w:val="24"/>
          <w:lang w:eastAsia="en-US"/>
        </w:rPr>
      </w:pPr>
    </w:p>
    <w:p w:rsidR="000D2663" w:rsidRPr="000D2663" w:rsidRDefault="000D2663" w:rsidP="000D2663">
      <w:pPr>
        <w:jc w:val="both"/>
        <w:rPr>
          <w:rFonts w:cs="Calibri"/>
          <w:szCs w:val="24"/>
          <w:lang w:eastAsia="en-US"/>
        </w:rPr>
      </w:pPr>
      <w:r w:rsidRPr="000D2663">
        <w:rPr>
          <w:rFonts w:cs="Calibri"/>
          <w:szCs w:val="24"/>
          <w:lang w:eastAsia="en-US"/>
        </w:rPr>
        <w:t xml:space="preserve">Diese Musterbescheinigung dient zur Vorlage bei der Krankenkasse als Nachweis der Nichtinanspruchnahme der Kita/Schule, um das Kinderkrankengeld zu bekommen. Damit wird zumindest der bürokratische Prozess rund um die Ausstellung einer Bescheinigung in Kindertageseinrichtungen und Schulen vereinfacht. </w:t>
      </w:r>
    </w:p>
    <w:p w:rsidR="000D2663" w:rsidRPr="000D2663" w:rsidRDefault="000D2663" w:rsidP="000D2663">
      <w:pPr>
        <w:jc w:val="both"/>
        <w:rPr>
          <w:rFonts w:cs="Calibri"/>
          <w:szCs w:val="24"/>
          <w:lang w:eastAsia="en-US"/>
        </w:rPr>
      </w:pPr>
    </w:p>
    <w:p w:rsidR="00C04E71" w:rsidRPr="000D2663" w:rsidRDefault="000D2663" w:rsidP="000D2663">
      <w:pPr>
        <w:jc w:val="both"/>
        <w:rPr>
          <w:rFonts w:cs="Calibri"/>
          <w:color w:val="1F497D"/>
          <w:szCs w:val="24"/>
          <w:lang w:eastAsia="en-US"/>
        </w:rPr>
      </w:pPr>
      <w:r w:rsidRPr="000D2663">
        <w:rPr>
          <w:rFonts w:cs="Calibri"/>
          <w:szCs w:val="24"/>
          <w:lang w:eastAsia="en-US"/>
        </w:rPr>
        <w:t xml:space="preserve">Das Kinderkrankengeld ist in diesen Tagen als Corona-Hilfsmaßnahme vom Gesetzgeber beschlossen worden und tritt rückwirkend zum 5. Januar 2021 in Kraft. Mehr Informationen finden Sie </w:t>
      </w:r>
      <w:hyperlink r:id="rId6" w:history="1">
        <w:r w:rsidRPr="000D2663">
          <w:rPr>
            <w:rStyle w:val="Hyperlink"/>
            <w:rFonts w:cs="Calibri"/>
            <w:szCs w:val="24"/>
            <w:lang w:eastAsia="en-US"/>
          </w:rPr>
          <w:t>auf den Seiten des BMFSFJ</w:t>
        </w:r>
      </w:hyperlink>
      <w:r w:rsidRPr="000D2663">
        <w:rPr>
          <w:rFonts w:cs="Calibri"/>
          <w:color w:val="1F497D"/>
          <w:szCs w:val="24"/>
          <w:lang w:eastAsia="en-US"/>
        </w:rPr>
        <w:t>.</w:t>
      </w:r>
    </w:p>
    <w:p w:rsidR="00BA61DB" w:rsidRPr="007B7A3B" w:rsidRDefault="00BA61DB" w:rsidP="0021760E">
      <w:pPr>
        <w:ind w:right="480"/>
        <w:jc w:val="both"/>
      </w:pPr>
    </w:p>
    <w:p w:rsidR="00BA61DB" w:rsidRPr="007B7A3B" w:rsidRDefault="00BA61DB" w:rsidP="0021760E">
      <w:pPr>
        <w:ind w:right="480"/>
        <w:jc w:val="both"/>
      </w:pPr>
      <w:r w:rsidRPr="007B7A3B">
        <w:t>Mit kollegialen Grüßen</w:t>
      </w:r>
    </w:p>
    <w:p w:rsidR="007B7A3B" w:rsidRDefault="007B7A3B" w:rsidP="0021760E">
      <w:pPr>
        <w:ind w:right="480"/>
        <w:jc w:val="both"/>
      </w:pPr>
    </w:p>
    <w:p w:rsidR="007B7A3B" w:rsidRDefault="007B7A3B" w:rsidP="0021760E">
      <w:pPr>
        <w:ind w:right="480"/>
        <w:jc w:val="both"/>
      </w:pPr>
    </w:p>
    <w:p w:rsidR="007B7A3B" w:rsidRPr="007B7A3B" w:rsidRDefault="007B7A3B" w:rsidP="0021760E">
      <w:pPr>
        <w:ind w:right="480"/>
        <w:jc w:val="both"/>
      </w:pPr>
    </w:p>
    <w:p w:rsidR="007B7A3B" w:rsidRDefault="0098602D" w:rsidP="0021760E">
      <w:pPr>
        <w:ind w:right="480"/>
        <w:jc w:val="both"/>
      </w:pPr>
      <w:r>
        <w:t>Ulrich Silberbach</w:t>
      </w:r>
    </w:p>
    <w:p w:rsidR="00C04E71" w:rsidRDefault="00C04E71" w:rsidP="0021760E">
      <w:pPr>
        <w:ind w:right="480"/>
        <w:jc w:val="both"/>
      </w:pPr>
      <w:r>
        <w:t xml:space="preserve">Bundesvorsitzender </w:t>
      </w:r>
    </w:p>
    <w:p w:rsidR="00080A00" w:rsidRDefault="00080A00" w:rsidP="0021760E">
      <w:pPr>
        <w:ind w:right="480"/>
        <w:jc w:val="both"/>
      </w:pPr>
    </w:p>
    <w:p w:rsidR="00080A00" w:rsidRPr="00080A00" w:rsidRDefault="00080A00" w:rsidP="0021760E">
      <w:pPr>
        <w:ind w:right="480"/>
        <w:jc w:val="both"/>
        <w:rPr>
          <w:b/>
        </w:rPr>
      </w:pPr>
      <w:r>
        <w:rPr>
          <w:b/>
        </w:rPr>
        <w:t>Anlage</w:t>
      </w:r>
    </w:p>
    <w:sectPr w:rsidR="00080A00" w:rsidRPr="00080A00" w:rsidSect="007B7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136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30F" w:rsidRDefault="001C630F">
      <w:r>
        <w:separator/>
      </w:r>
    </w:p>
  </w:endnote>
  <w:endnote w:type="continuationSeparator" w:id="0">
    <w:p w:rsidR="001C630F" w:rsidRDefault="001C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Office">
    <w:panose1 w:val="020B0503040302060204"/>
    <w:charset w:val="00"/>
    <w:family w:val="swiss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7B7" w:rsidRDefault="005877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7B7" w:rsidRDefault="005877B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7B7" w:rsidRDefault="005877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30F" w:rsidRDefault="001C630F">
      <w:r>
        <w:separator/>
      </w:r>
    </w:p>
  </w:footnote>
  <w:footnote w:type="continuationSeparator" w:id="0">
    <w:p w:rsidR="001C630F" w:rsidRDefault="001C6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9E" w:rsidRDefault="00BA61DB">
    <w:pPr>
      <w:pStyle w:val="Kopf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F459E" w:rsidRDefault="000F45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9E" w:rsidRDefault="00BA61DB">
    <w:pPr>
      <w:pStyle w:val="Kopf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B7A3B">
      <w:rPr>
        <w:rStyle w:val="Seitenzahl"/>
        <w:noProof/>
      </w:rPr>
      <w:t>2</w:t>
    </w:r>
    <w:r>
      <w:rPr>
        <w:rStyle w:val="Seitenzahl"/>
      </w:rPr>
      <w:fldChar w:fldCharType="end"/>
    </w:r>
  </w:p>
  <w:p w:rsidR="000F459E" w:rsidRDefault="000F459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9E" w:rsidRDefault="00BA61DB">
    <w:pPr>
      <w:tabs>
        <w:tab w:val="left" w:pos="-4536"/>
        <w:tab w:val="left" w:pos="6407"/>
        <w:tab w:val="left" w:pos="6521"/>
      </w:tabs>
      <w:ind w:right="-427"/>
      <w:rPr>
        <w:sz w:val="16"/>
      </w:rPr>
    </w:pPr>
    <w:r>
      <w:rPr>
        <w:sz w:val="16"/>
      </w:rPr>
      <w:tab/>
    </w:r>
    <w:r w:rsidR="00C04E71" w:rsidRPr="00FC46FA">
      <w:rPr>
        <w:noProof/>
        <w:sz w:val="16"/>
      </w:rPr>
      <w:drawing>
        <wp:inline distT="0" distB="0" distL="0" distR="0">
          <wp:extent cx="2038350" cy="619125"/>
          <wp:effectExtent l="0" t="0" r="0" b="0"/>
          <wp:docPr id="1" name="Grafik 1" descr="db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db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459E" w:rsidRDefault="000F459E">
    <w:pPr>
      <w:tabs>
        <w:tab w:val="left" w:pos="-4536"/>
        <w:tab w:val="left" w:pos="6407"/>
        <w:tab w:val="left" w:pos="6521"/>
      </w:tabs>
      <w:ind w:right="-427"/>
      <w:rPr>
        <w:sz w:val="16"/>
      </w:rPr>
    </w:pPr>
  </w:p>
  <w:p w:rsidR="000F459E" w:rsidRDefault="000F459E">
    <w:pPr>
      <w:tabs>
        <w:tab w:val="left" w:pos="-4536"/>
        <w:tab w:val="left" w:pos="6407"/>
        <w:tab w:val="left" w:pos="6521"/>
      </w:tabs>
      <w:ind w:right="-427"/>
      <w:rPr>
        <w:sz w:val="16"/>
      </w:rPr>
    </w:pPr>
  </w:p>
  <w:p w:rsidR="000F459E" w:rsidRPr="00FC46FA" w:rsidRDefault="00BA61DB" w:rsidP="00450373">
    <w:pPr>
      <w:tabs>
        <w:tab w:val="left" w:pos="-4536"/>
        <w:tab w:val="left" w:pos="7655"/>
      </w:tabs>
      <w:ind w:right="-427"/>
      <w:rPr>
        <w:color w:val="808080"/>
        <w:sz w:val="20"/>
      </w:rPr>
    </w:pPr>
    <w:r>
      <w:rPr>
        <w:sz w:val="16"/>
      </w:rPr>
      <w:tab/>
    </w:r>
    <w:r w:rsidRPr="00FC46FA">
      <w:rPr>
        <w:color w:val="808080"/>
        <w:sz w:val="20"/>
      </w:rPr>
      <w:t>Bundesleitung</w:t>
    </w:r>
  </w:p>
  <w:p w:rsidR="000F459E" w:rsidRPr="00FC46FA" w:rsidRDefault="000F459E" w:rsidP="00450373">
    <w:pPr>
      <w:tabs>
        <w:tab w:val="left" w:pos="-4536"/>
        <w:tab w:val="left" w:pos="7655"/>
      </w:tabs>
      <w:ind w:right="-427"/>
      <w:rPr>
        <w:color w:val="808080"/>
        <w:sz w:val="20"/>
      </w:rPr>
    </w:pPr>
  </w:p>
  <w:p w:rsidR="000F459E" w:rsidRPr="00FC46FA" w:rsidRDefault="00BA61DB" w:rsidP="00450373">
    <w:pPr>
      <w:tabs>
        <w:tab w:val="left" w:pos="-4536"/>
        <w:tab w:val="left" w:pos="7655"/>
      </w:tabs>
      <w:ind w:right="-427"/>
      <w:rPr>
        <w:color w:val="808080"/>
        <w:sz w:val="16"/>
      </w:rPr>
    </w:pPr>
    <w:r w:rsidRPr="00FC46FA">
      <w:rPr>
        <w:color w:val="808080"/>
        <w:sz w:val="16"/>
      </w:rPr>
      <w:tab/>
    </w:r>
    <w:r w:rsidR="007B7A3B" w:rsidRPr="00FC46FA">
      <w:rPr>
        <w:color w:val="808080"/>
        <w:sz w:val="16"/>
      </w:rPr>
      <w:t>Friedrichstraße 169</w:t>
    </w:r>
  </w:p>
  <w:p w:rsidR="000F459E" w:rsidRPr="00FC46FA" w:rsidRDefault="005877B7" w:rsidP="00450373">
    <w:pPr>
      <w:tabs>
        <w:tab w:val="left" w:pos="-4536"/>
        <w:tab w:val="left" w:pos="7655"/>
      </w:tabs>
      <w:ind w:right="-427"/>
      <w:rPr>
        <w:color w:val="808080"/>
        <w:sz w:val="16"/>
      </w:rPr>
    </w:pPr>
    <w:r>
      <w:rPr>
        <w:color w:val="808080"/>
        <w:sz w:val="16"/>
      </w:rPr>
      <w:tab/>
    </w:r>
    <w:r w:rsidR="00BA61DB" w:rsidRPr="00FC46FA">
      <w:rPr>
        <w:color w:val="808080"/>
        <w:sz w:val="16"/>
      </w:rPr>
      <w:t>10117 Berlin</w:t>
    </w:r>
  </w:p>
  <w:p w:rsidR="000F459E" w:rsidRPr="00FC46FA" w:rsidRDefault="00BA61DB" w:rsidP="00450373">
    <w:pPr>
      <w:tabs>
        <w:tab w:val="left" w:pos="-4536"/>
        <w:tab w:val="left" w:pos="7655"/>
      </w:tabs>
      <w:ind w:right="-427"/>
      <w:rPr>
        <w:color w:val="808080"/>
        <w:sz w:val="12"/>
      </w:rPr>
    </w:pPr>
    <w:r w:rsidRPr="00FC46FA">
      <w:rPr>
        <w:color w:val="808080"/>
        <w:sz w:val="12"/>
      </w:rPr>
      <w:tab/>
    </w:r>
  </w:p>
  <w:p w:rsidR="000F459E" w:rsidRPr="00FC46FA" w:rsidRDefault="00BA61DB" w:rsidP="00450373">
    <w:pPr>
      <w:tabs>
        <w:tab w:val="left" w:pos="7655"/>
      </w:tabs>
      <w:ind w:right="-427"/>
      <w:rPr>
        <w:color w:val="808080"/>
        <w:sz w:val="16"/>
      </w:rPr>
    </w:pPr>
    <w:r w:rsidRPr="00FC46FA">
      <w:rPr>
        <w:color w:val="808080"/>
        <w:sz w:val="16"/>
      </w:rPr>
      <w:tab/>
      <w:t>Telefon</w:t>
    </w:r>
    <w:r w:rsidRPr="00FC46FA">
      <w:rPr>
        <w:color w:val="808080"/>
        <w:sz w:val="16"/>
      </w:rPr>
      <w:tab/>
      <w:t>030.40 81-40</w:t>
    </w:r>
  </w:p>
  <w:p w:rsidR="000F459E" w:rsidRPr="00FC46FA" w:rsidRDefault="00BA61DB" w:rsidP="00450373">
    <w:pPr>
      <w:tabs>
        <w:tab w:val="left" w:pos="-4395"/>
        <w:tab w:val="left" w:pos="7655"/>
      </w:tabs>
      <w:ind w:right="-427"/>
      <w:rPr>
        <w:color w:val="808080"/>
        <w:sz w:val="16"/>
      </w:rPr>
    </w:pPr>
    <w:r w:rsidRPr="00FC46FA">
      <w:rPr>
        <w:color w:val="808080"/>
        <w:sz w:val="16"/>
      </w:rPr>
      <w:tab/>
      <w:t>Telefax</w:t>
    </w:r>
    <w:r w:rsidRPr="00FC46FA">
      <w:rPr>
        <w:color w:val="808080"/>
        <w:sz w:val="16"/>
      </w:rPr>
      <w:tab/>
      <w:t>030.40 81-4999</w:t>
    </w:r>
  </w:p>
  <w:p w:rsidR="000F459E" w:rsidRPr="00FC46FA" w:rsidRDefault="00BA61DB" w:rsidP="00450373">
    <w:pPr>
      <w:tabs>
        <w:tab w:val="left" w:pos="7655"/>
      </w:tabs>
      <w:ind w:right="-427"/>
      <w:rPr>
        <w:color w:val="808080"/>
        <w:sz w:val="16"/>
      </w:rPr>
    </w:pPr>
    <w:r w:rsidRPr="00FC46FA">
      <w:rPr>
        <w:color w:val="808080"/>
        <w:sz w:val="16"/>
      </w:rPr>
      <w:tab/>
      <w:t>post@dbb.de</w:t>
    </w:r>
  </w:p>
  <w:p w:rsidR="000F459E" w:rsidRDefault="00BA61DB" w:rsidP="00450373">
    <w:pPr>
      <w:tabs>
        <w:tab w:val="left" w:pos="-4536"/>
        <w:tab w:val="left" w:pos="7655"/>
      </w:tabs>
      <w:ind w:right="-427"/>
      <w:rPr>
        <w:sz w:val="16"/>
      </w:rPr>
    </w:pPr>
    <w:r>
      <w:rPr>
        <w:sz w:val="12"/>
      </w:rPr>
      <w:t xml:space="preserve">dbb beamtenbund und </w:t>
    </w:r>
    <w:proofErr w:type="gramStart"/>
    <w:r>
      <w:rPr>
        <w:sz w:val="12"/>
      </w:rPr>
      <w:t>tar</w:t>
    </w:r>
    <w:r w:rsidR="007B7A3B">
      <w:rPr>
        <w:sz w:val="12"/>
      </w:rPr>
      <w:t>ifunion  Friedrichstraße</w:t>
    </w:r>
    <w:proofErr w:type="gramEnd"/>
    <w:r w:rsidR="007B7A3B">
      <w:rPr>
        <w:sz w:val="12"/>
      </w:rPr>
      <w:t xml:space="preserve"> 169</w:t>
    </w:r>
    <w:r>
      <w:rPr>
        <w:sz w:val="12"/>
      </w:rPr>
      <w:t xml:space="preserve">  10117 Berlin</w:t>
    </w:r>
    <w:r>
      <w:rPr>
        <w:sz w:val="12"/>
      </w:rPr>
      <w:tab/>
    </w:r>
    <w:r w:rsidRPr="00FC46FA">
      <w:rPr>
        <w:color w:val="808080"/>
        <w:sz w:val="16"/>
      </w:rPr>
      <w:t>www.dbb.de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63"/>
    <w:rsid w:val="00057C8A"/>
    <w:rsid w:val="00080A00"/>
    <w:rsid w:val="00094F8D"/>
    <w:rsid w:val="000D2663"/>
    <w:rsid w:val="000F459E"/>
    <w:rsid w:val="00122E2F"/>
    <w:rsid w:val="001C630F"/>
    <w:rsid w:val="0021760E"/>
    <w:rsid w:val="00302A6B"/>
    <w:rsid w:val="00333C2A"/>
    <w:rsid w:val="00450373"/>
    <w:rsid w:val="005867B1"/>
    <w:rsid w:val="005877B7"/>
    <w:rsid w:val="005B5B6C"/>
    <w:rsid w:val="007B7A3B"/>
    <w:rsid w:val="00881DC0"/>
    <w:rsid w:val="0098602D"/>
    <w:rsid w:val="00A8660E"/>
    <w:rsid w:val="00B00E27"/>
    <w:rsid w:val="00B32BDC"/>
    <w:rsid w:val="00BA61DB"/>
    <w:rsid w:val="00C04E71"/>
    <w:rsid w:val="00D16D78"/>
    <w:rsid w:val="00F6695A"/>
    <w:rsid w:val="00FC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5064E-50AC-4323-8E7A-ACA6A86E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61DB"/>
    <w:pPr>
      <w:widowControl w:val="0"/>
      <w:autoSpaceDE w:val="0"/>
      <w:autoSpaceDN w:val="0"/>
      <w:adjustRightInd w:val="0"/>
    </w:pPr>
    <w:rPr>
      <w:rFonts w:ascii="TheSansOffice" w:eastAsia="Times New Roman" w:hAnsi="TheSansOffice" w:cs="Arial"/>
      <w:sz w:val="24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BA61DB"/>
    <w:pPr>
      <w:keepNext/>
      <w:ind w:right="1657"/>
      <w:outlineLvl w:val="0"/>
    </w:pPr>
    <w:rPr>
      <w:b/>
      <w:bCs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A61DB"/>
    <w:rPr>
      <w:rFonts w:ascii="TheSansOffice" w:eastAsia="Times New Roman" w:hAnsi="TheSansOffice" w:cs="Arial"/>
      <w:b/>
      <w:bCs/>
      <w:sz w:val="24"/>
      <w:szCs w:val="27"/>
      <w:lang w:eastAsia="de-DE"/>
    </w:rPr>
  </w:style>
  <w:style w:type="paragraph" w:styleId="Textkrper">
    <w:name w:val="Body Text"/>
    <w:basedOn w:val="Standard"/>
    <w:link w:val="TextkrperZchn"/>
    <w:semiHidden/>
    <w:rsid w:val="00BA61DB"/>
    <w:pPr>
      <w:widowControl/>
      <w:autoSpaceDE/>
      <w:autoSpaceDN/>
      <w:adjustRightInd/>
      <w:jc w:val="both"/>
    </w:pPr>
    <w:rPr>
      <w:rFonts w:ascii="Arial" w:hAnsi="Arial" w:cs="Times New Roman"/>
      <w:b/>
      <w:bCs/>
      <w:sz w:val="28"/>
    </w:rPr>
  </w:style>
  <w:style w:type="character" w:customStyle="1" w:styleId="TextkrperZchn">
    <w:name w:val="Textkörper Zchn"/>
    <w:link w:val="Textkrper"/>
    <w:semiHidden/>
    <w:rsid w:val="00BA61DB"/>
    <w:rPr>
      <w:rFonts w:ascii="Arial" w:eastAsia="Times New Roman" w:hAnsi="Arial" w:cs="Times New Roman"/>
      <w:b/>
      <w:bCs/>
      <w:sz w:val="28"/>
      <w:szCs w:val="20"/>
      <w:lang w:eastAsia="de-DE"/>
    </w:rPr>
  </w:style>
  <w:style w:type="paragraph" w:styleId="Kopfzeile">
    <w:name w:val="header"/>
    <w:basedOn w:val="Standard"/>
    <w:link w:val="KopfzeileZchn"/>
    <w:autoRedefine/>
    <w:semiHidden/>
    <w:rsid w:val="00BA61DB"/>
    <w:pPr>
      <w:spacing w:after="240"/>
      <w:jc w:val="center"/>
    </w:pPr>
  </w:style>
  <w:style w:type="character" w:customStyle="1" w:styleId="KopfzeileZchn">
    <w:name w:val="Kopfzeile Zchn"/>
    <w:link w:val="Kopfzeile"/>
    <w:semiHidden/>
    <w:rsid w:val="00BA61DB"/>
    <w:rPr>
      <w:rFonts w:ascii="TheSansOffice" w:eastAsia="Times New Roman" w:hAnsi="TheSansOffice" w:cs="Arial"/>
      <w:sz w:val="24"/>
      <w:szCs w:val="20"/>
      <w:lang w:eastAsia="de-DE"/>
    </w:rPr>
  </w:style>
  <w:style w:type="character" w:styleId="Seitenzahl">
    <w:name w:val="page number"/>
    <w:semiHidden/>
    <w:rsid w:val="00BA61DB"/>
    <w:rPr>
      <w:rFonts w:ascii="TheSansOffice" w:hAnsi="TheSansOffice"/>
      <w:color w:val="auto"/>
      <w:sz w:val="24"/>
    </w:rPr>
  </w:style>
  <w:style w:type="paragraph" w:styleId="KeinLeerraum">
    <w:name w:val="No Spacing"/>
    <w:uiPriority w:val="1"/>
    <w:qFormat/>
    <w:rsid w:val="00BA61DB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503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50373"/>
    <w:rPr>
      <w:rFonts w:ascii="TheSansOffice" w:eastAsia="Times New Roman" w:hAnsi="TheSansOffice" w:cs="Arial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760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1760E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D2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undesgesundheitsministerium.de/presse/pressemitteilungen/2021/1-quartal/anspruch-auf-kinderkrankengeld/faqs-kinderkrankengeld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__dbb-Vorlagen__\Word\Info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Infovorlage.dotx</Template>
  <TotalTime>0</TotalTime>
  <Pages>1</Pages>
  <Words>173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Kermas, Steffi</dc:creator>
  <cp:keywords/>
  <dc:description/>
  <cp:lastModifiedBy>Aljkanovic, Admira</cp:lastModifiedBy>
  <cp:revision>2</cp:revision>
  <cp:lastPrinted>2017-01-17T10:08:00Z</cp:lastPrinted>
  <dcterms:created xsi:type="dcterms:W3CDTF">2021-01-25T07:56:00Z</dcterms:created>
  <dcterms:modified xsi:type="dcterms:W3CDTF">2021-01-25T07:56:00Z</dcterms:modified>
</cp:coreProperties>
</file>